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CD" w:rsidRPr="00DE50CD" w:rsidRDefault="004F7C61" w:rsidP="00DE50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Доклад на тему</w:t>
      </w:r>
      <w:r w:rsidRPr="004F7C61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«</w:t>
      </w:r>
      <w:r w:rsidR="00DE50CD" w:rsidRPr="00DE50CD">
        <w:rPr>
          <w:b/>
          <w:bCs/>
          <w:color w:val="000000"/>
          <w:sz w:val="28"/>
          <w:szCs w:val="28"/>
        </w:rPr>
        <w:t>Работа с одарёнными детьми</w:t>
      </w:r>
    </w:p>
    <w:p w:rsidR="004F7C61" w:rsidRDefault="00DE50CD" w:rsidP="004F7C61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как фактор повышения качества образования</w:t>
      </w:r>
      <w:r w:rsidR="004F7C61">
        <w:rPr>
          <w:b/>
          <w:bCs/>
          <w:color w:val="000000"/>
          <w:sz w:val="28"/>
          <w:szCs w:val="28"/>
        </w:rPr>
        <w:t>»</w:t>
      </w:r>
    </w:p>
    <w:p w:rsidR="004F7C61" w:rsidRDefault="004F7C61" w:rsidP="004F7C61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F7C61" w:rsidRDefault="004F7C61" w:rsidP="004F7C6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Подготовила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4F7C61">
        <w:rPr>
          <w:bCs/>
          <w:color w:val="000000"/>
          <w:sz w:val="28"/>
          <w:szCs w:val="28"/>
        </w:rPr>
        <w:t>:</w:t>
      </w:r>
      <w:proofErr w:type="gramEnd"/>
      <w:r w:rsidRPr="004F7C6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педагог психолог</w:t>
      </w:r>
    </w:p>
    <w:p w:rsidR="004F7C61" w:rsidRPr="004F7C61" w:rsidRDefault="004F7C61" w:rsidP="004F7C61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Ильясова Валентина Владимировна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«Давно замечено, что таланты являются всюду и всегда,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где и когда существуют условия, благоприятные для их развития»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Георгий Валентинович Плеханов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Думаю,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Проблема раннего выявления и обучения талантливых детей в сфере образования сегодня является одной из самых важных. От её решения зависит интеллектуальный и экономический потенциал государства в целом. Поэтому, одной из задач школы на современном этапе является создание необходимых условий для выявления и развития интеллектуальных, творческих, художественных и спортивных способностей детей и подростков.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В обыденной жизни </w:t>
      </w:r>
      <w:r w:rsidRPr="00DE50CD">
        <w:rPr>
          <w:b/>
          <w:bCs/>
          <w:color w:val="000000"/>
          <w:sz w:val="28"/>
          <w:szCs w:val="28"/>
        </w:rPr>
        <w:t>одарённость </w:t>
      </w:r>
      <w:r w:rsidRPr="00DE50CD">
        <w:rPr>
          <w:color w:val="000000"/>
          <w:sz w:val="28"/>
          <w:szCs w:val="28"/>
        </w:rPr>
        <w:t>- синоним талантливости. Согласно исследованиям </w:t>
      </w:r>
      <w:r w:rsidRPr="00DE50CD">
        <w:rPr>
          <w:b/>
          <w:bCs/>
          <w:color w:val="000000"/>
          <w:sz w:val="28"/>
          <w:szCs w:val="28"/>
        </w:rPr>
        <w:t>детская одарённость</w:t>
      </w:r>
      <w:r w:rsidRPr="00DE50CD">
        <w:rPr>
          <w:color w:val="000000"/>
          <w:sz w:val="28"/>
          <w:szCs w:val="28"/>
        </w:rPr>
        <w:t xml:space="preserve"> - это, прежде всего, высокие творческие возможности ребёнка, его способность к достижению оригинального результата в какой-либо области. Одарённого ребёнка нельзя не заметить, он всегда бросается в глаза, выделяется среди других своими особыми склонностями и возможностями в каком-либо виде деятельности. Одарённые дети любознательны, восприимчивы к учению, настойчивы в </w:t>
      </w:r>
      <w:r w:rsidRPr="00DE50CD">
        <w:rPr>
          <w:color w:val="000000"/>
          <w:sz w:val="28"/>
          <w:szCs w:val="28"/>
        </w:rPr>
        <w:lastRenderedPageBreak/>
        <w:t>поиске ответов, испытывают радость от добывания знаний, часто задают глубокие вопросы, склонны к размышлениям, отличаются хорошей памятью.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Принципы педагогической деятельности в работе с одарёнными детьми: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принцип максимального разнообразия возможностей для развития личности;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принцип возрастания роли внеурочной деятельности;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принцип индивидуализации и дифференциации обучения;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принцип создания условий для совместной работы обучающихся при минимальном участии учителя;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- принцип свободы выбора </w:t>
      </w:r>
      <w:proofErr w:type="gramStart"/>
      <w:r w:rsidRPr="00DE50CD">
        <w:rPr>
          <w:color w:val="000000"/>
          <w:sz w:val="28"/>
          <w:szCs w:val="28"/>
        </w:rPr>
        <w:t>обучающимися</w:t>
      </w:r>
      <w:proofErr w:type="gramEnd"/>
      <w:r w:rsidRPr="00DE50CD">
        <w:rPr>
          <w:color w:val="000000"/>
          <w:sz w:val="28"/>
          <w:szCs w:val="28"/>
        </w:rPr>
        <w:t xml:space="preserve"> дополнительных образовательных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услуг, помощи, наставничества.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Необходимым принципом работы</w:t>
      </w:r>
      <w:r w:rsidRPr="00DE50CD">
        <w:rPr>
          <w:color w:val="000000"/>
          <w:sz w:val="28"/>
          <w:szCs w:val="28"/>
        </w:rPr>
        <w:t> с одарёнными детьми является принцип создания условий для самостоятельной работы учащихся при минимальной роли учителя. Одарённые дети индивидуально, или же под руководством учителя, используя возможности сети Интернет, заход</w:t>
      </w:r>
      <w:r w:rsidR="000A4620">
        <w:rPr>
          <w:color w:val="000000"/>
          <w:sz w:val="28"/>
          <w:szCs w:val="28"/>
        </w:rPr>
        <w:t>ят на сайты ведущих вузов</w:t>
      </w:r>
      <w:proofErr w:type="gramStart"/>
      <w:r w:rsidR="000A4620">
        <w:rPr>
          <w:color w:val="000000"/>
          <w:sz w:val="28"/>
          <w:szCs w:val="28"/>
        </w:rPr>
        <w:t xml:space="preserve"> </w:t>
      </w:r>
      <w:r w:rsidRPr="00DE50CD">
        <w:rPr>
          <w:color w:val="000000"/>
          <w:sz w:val="28"/>
          <w:szCs w:val="28"/>
        </w:rPr>
        <w:t>,</w:t>
      </w:r>
      <w:proofErr w:type="gramEnd"/>
      <w:r w:rsidRPr="00DE50CD">
        <w:rPr>
          <w:color w:val="000000"/>
          <w:sz w:val="28"/>
          <w:szCs w:val="28"/>
        </w:rPr>
        <w:t xml:space="preserve"> находят задания повышенной сложности и пытаются справиться с ними самостоятельно. В обучении интеллектуально одарённых учащихся ведущими являются методы творческого характера - проблемные, поисковые, эвристические, исследовательские, проектные - в сочетании с методами самостоятельной, индивидуальной и групповой работы. Иными словами, для обучения выбираются технологии  личностно-ориентированного образования.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E50CD">
        <w:rPr>
          <w:b/>
          <w:bCs/>
          <w:color w:val="000000"/>
          <w:sz w:val="28"/>
          <w:szCs w:val="28"/>
        </w:rPr>
        <w:t>Технология проблемного обучения </w:t>
      </w:r>
      <w:r w:rsidRPr="00DE50CD">
        <w:rPr>
          <w:color w:val="000000"/>
          <w:sz w:val="28"/>
          <w:szCs w:val="28"/>
        </w:rPr>
        <w:t>обеспечивает высокий уровень познавательной активности обучающихся и тем самым позволяет развивать у детей предметную одарённость.</w:t>
      </w:r>
      <w:proofErr w:type="gramEnd"/>
      <w:r w:rsidRPr="00DE50CD">
        <w:rPr>
          <w:color w:val="000000"/>
          <w:sz w:val="28"/>
          <w:szCs w:val="28"/>
        </w:rPr>
        <w:t xml:space="preserve"> Главным признаком проблемного обучения является проблемная ситуация, при создании которой учитель направляет учащихся на её решение, организует поиск решения. Одним из методических приёмов, помогающих решить проблемную ситуацию, является введение в учебный процесс занимательных фактов, идей, высказываний, вызывающих удивление, поражающих своей неожиданностью.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В основе </w:t>
      </w:r>
      <w:r w:rsidRPr="00DE50CD">
        <w:rPr>
          <w:b/>
          <w:bCs/>
          <w:color w:val="000000"/>
          <w:sz w:val="28"/>
          <w:szCs w:val="28"/>
        </w:rPr>
        <w:t>технологии проектного обучения </w:t>
      </w:r>
      <w:r w:rsidRPr="00DE50CD">
        <w:rPr>
          <w:color w:val="000000"/>
          <w:sz w:val="28"/>
          <w:szCs w:val="28"/>
        </w:rPr>
        <w:t>лежит творческое усвоение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школьниками знаний в процессе самостоятельной поисковой деятельности.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Продуктом проектирования может стать презентация, реферат, доклад, оформление альбома и т.д. Проектное </w:t>
      </w:r>
      <w:proofErr w:type="gramStart"/>
      <w:r w:rsidRPr="00DE50CD">
        <w:rPr>
          <w:color w:val="000000"/>
          <w:sz w:val="28"/>
          <w:szCs w:val="28"/>
        </w:rPr>
        <w:t>обучение по</w:t>
      </w:r>
      <w:proofErr w:type="gramEnd"/>
      <w:r w:rsidRPr="00DE50CD">
        <w:rPr>
          <w:color w:val="000000"/>
          <w:sz w:val="28"/>
          <w:szCs w:val="28"/>
        </w:rPr>
        <w:t xml:space="preserve"> своей сути является личностно-ориентированным, а значит, позволяет школьникам учиться на собственном опыте и опыте других. Это стимулирует познавательные интересы учащихся, даёт возможность получить удовлетворение от результатов своего труда.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lastRenderedPageBreak/>
        <w:t>Методика обучения в малых группах с использованием игровой ситуации.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Эта методика наиболее эффективно применяется, когда класс разбивается на подгруппы, каждая из которых заранее получает определённое задание. Условие – учащиеся предварительно получают задания, список рекомендуемой дополнительной литературы и т. д. При помощи информационных технологий учащиеся создают своеобразные мини-проекты на заданные темы, для чего самостоятельно ищут, анализируют и отбирают необходимую информацию, обрабатывают, представляют и защищают.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Формы работы с одарёнными детьми: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факультативы;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кружки по интересам;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конкурсы;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интеллектуальный марафон;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участие в олимпиадах;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спецкурсы;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занятия в профильных классах.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Таким образом, вышеперечисленные технологии, формы и методы работы с детьми способствуют успешному усвоению знаний по предметам, формированию гражданских навыков: обогащению социального опыта учащихся путём активного включения в реальную жизнь, уважению мнения другого человека, открытости к диалогу. Благодаря этому фактический материал усваивается на более высоком уровне.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Работа с </w:t>
      </w:r>
      <w:proofErr w:type="gramStart"/>
      <w:r w:rsidRPr="00DE50CD">
        <w:rPr>
          <w:color w:val="000000"/>
          <w:sz w:val="28"/>
          <w:szCs w:val="28"/>
        </w:rPr>
        <w:t>одарёнными</w:t>
      </w:r>
      <w:proofErr w:type="gramEnd"/>
      <w:r w:rsidRPr="00DE50CD">
        <w:rPr>
          <w:color w:val="000000"/>
          <w:sz w:val="28"/>
          <w:szCs w:val="28"/>
        </w:rPr>
        <w:t xml:space="preserve"> обучающимися, их поиск, выявление и развитие должны стать одним из важнейших аспектов деятельности школы. Выявление одарённых детей должно начинаться уже в начальной школе на основе наблюдения, изучения психологических особенностей, речи, памяти, логического мышления.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Основная идея системы работы с одаренными детьми состоит в </w:t>
      </w:r>
      <w:proofErr w:type="spellStart"/>
      <w:r w:rsidRPr="00DE50CD">
        <w:rPr>
          <w:color w:val="000000"/>
          <w:sz w:val="28"/>
          <w:szCs w:val="28"/>
        </w:rPr>
        <w:t>поступенчатом</w:t>
      </w:r>
      <w:proofErr w:type="spellEnd"/>
      <w:r w:rsidRPr="00DE50CD">
        <w:rPr>
          <w:color w:val="000000"/>
          <w:sz w:val="28"/>
          <w:szCs w:val="28"/>
        </w:rPr>
        <w:t xml:space="preserve"> выявлении, поддержке и развитии одаренности учащихся в образовательной деятельности.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Уровень 1</w:t>
      </w:r>
      <w:r w:rsidRPr="00DE50CD">
        <w:rPr>
          <w:color w:val="000000"/>
          <w:sz w:val="28"/>
          <w:szCs w:val="28"/>
        </w:rPr>
        <w:t>. Работа над выявлением и развитием одаренности учащихся на уроках.</w:t>
      </w:r>
    </w:p>
    <w:p w:rsidR="00DE50CD" w:rsidRPr="00DE50CD" w:rsidRDefault="000A4620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</w:t>
      </w:r>
      <w:r w:rsidR="00DE50CD" w:rsidRPr="00DE50CD">
        <w:rPr>
          <w:color w:val="000000"/>
          <w:sz w:val="28"/>
          <w:szCs w:val="28"/>
        </w:rPr>
        <w:t xml:space="preserve"> на уроках не только закладывают базовые знания по предметам, но и создают условия для развития и проявления детской одаренности. Это достигается за счет использования эффективных образовательных технологий и педагогических приемов и методов на основе индивидуального подхода. Основной прием – индивидуализация заданий. Для эффективной </w:t>
      </w:r>
      <w:r w:rsidR="00DE50CD" w:rsidRPr="00DE50CD">
        <w:rPr>
          <w:color w:val="000000"/>
          <w:sz w:val="28"/>
          <w:szCs w:val="28"/>
        </w:rPr>
        <w:lastRenderedPageBreak/>
        <w:t>организации работы на этом этапе важно не только иметь богатый инструментарий для формирования у детей базовых предметных знаний. Важно иметь широкий арсенал индивидуальных, нестандартных, творческих заданий или заданий повышенной сложности.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Уровень 2</w:t>
      </w:r>
      <w:r w:rsidRPr="00DE50CD">
        <w:rPr>
          <w:color w:val="000000"/>
          <w:sz w:val="28"/>
          <w:szCs w:val="28"/>
        </w:rPr>
        <w:t>. Работа над выявлением и развитием одаренности учащихся в рамках школьных конкурсов, проектов и соревнований.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Чаще всего одаренность учащихся в конкретной предметной области, подкрепленная индивидуальным подходом на уроках и дополнительными предметными знаниями, выявляется в виде призовых мест и просто высоких результатах на различных конкурсах и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успеха, ученик с большим желанием посещает дополнительные занятия по предмету, занимается самостоятельно, стремится к дальнейшим успехам.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Уровень 3.</w:t>
      </w:r>
      <w:r w:rsidRPr="00DE50CD">
        <w:rPr>
          <w:color w:val="000000"/>
          <w:sz w:val="28"/>
          <w:szCs w:val="28"/>
        </w:rPr>
        <w:t> Развитие одаренности учащихся в малых группах в рамках работы элективных курсов, практикумов, творческих и научно-исследовательских лабораторий, проектной деятельности.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Сюда можно отнести научное общество учащихся, в </w:t>
      </w:r>
      <w:proofErr w:type="gramStart"/>
      <w:r w:rsidRPr="00DE50CD">
        <w:rPr>
          <w:color w:val="000000"/>
          <w:sz w:val="28"/>
          <w:szCs w:val="28"/>
        </w:rPr>
        <w:t>рамках</w:t>
      </w:r>
      <w:proofErr w:type="gramEnd"/>
      <w:r w:rsidRPr="00DE50CD">
        <w:rPr>
          <w:color w:val="000000"/>
          <w:sz w:val="28"/>
          <w:szCs w:val="28"/>
        </w:rPr>
        <w:t xml:space="preserve"> работы которых дополнительные занятия проводятся в малых группах учащихся, что является важным условием для развития одаренности.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Уровень 4</w:t>
      </w:r>
      <w:r w:rsidRPr="00DE50CD">
        <w:rPr>
          <w:color w:val="000000"/>
          <w:sz w:val="28"/>
          <w:szCs w:val="28"/>
        </w:rPr>
        <w:t> . Индивидуальная работа с одаренными учащимися.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Для учащихся с высокой степенью развития одаренности для дальнейшего роста в интересующей его области необходимым является индивидуальный, зачастую личный контакт с учителем. Данный вид работы занимает много времени, требует больших эмоциональных и профессиональных затрат и далеко не всегда приводит к измеримому результату.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Работа с родителями одаренных детей</w:t>
      </w:r>
      <w:r w:rsidRPr="00DE50CD">
        <w:rPr>
          <w:color w:val="000000"/>
          <w:sz w:val="28"/>
          <w:szCs w:val="28"/>
        </w:rPr>
        <w:t>: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психологическое сопровождение родителей одарённого ребенка;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совместная практическая деятельность одаренного ребенка и родителей;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>- поддержка и поощрение родителей одаренных детей.</w:t>
      </w: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color w:val="000000"/>
          <w:sz w:val="28"/>
          <w:szCs w:val="28"/>
        </w:rPr>
        <w:t xml:space="preserve">Работа с одаренными детьми трудна, но богата развивающими идеями — не только для </w:t>
      </w:r>
      <w:proofErr w:type="gramStart"/>
      <w:r w:rsidRPr="00DE50CD">
        <w:rPr>
          <w:color w:val="000000"/>
          <w:sz w:val="28"/>
          <w:szCs w:val="28"/>
        </w:rPr>
        <w:t>обучающихся</w:t>
      </w:r>
      <w:proofErr w:type="gramEnd"/>
      <w:r w:rsidRPr="00DE50CD">
        <w:rPr>
          <w:color w:val="000000"/>
          <w:sz w:val="28"/>
          <w:szCs w:val="28"/>
        </w:rPr>
        <w:t>, но и для педагога.</w:t>
      </w:r>
    </w:p>
    <w:p w:rsid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0CD">
        <w:rPr>
          <w:b/>
          <w:bCs/>
          <w:color w:val="000000"/>
          <w:sz w:val="28"/>
          <w:szCs w:val="28"/>
        </w:rPr>
        <w:t>Что делает одарённого ребенка счастливым?</w:t>
      </w:r>
      <w:r w:rsidRPr="00DE50CD">
        <w:rPr>
          <w:color w:val="000000"/>
          <w:sz w:val="28"/>
          <w:szCs w:val="28"/>
        </w:rPr>
        <w:t xml:space="preserve"> Наверное, то же, что делает счастливым всех детей: участие, поддержка, заинтересованность в нём как в личности. Очень важно, чтобы наше педагогическое сообщество и все, кто причастен к воспитанию и развитию ребенка, смогли бы создать для способного, одарённого, талантливого и любого ребенка именно такое счастливое для него пространство. Помните, сознание ребенка находится в </w:t>
      </w:r>
      <w:r w:rsidRPr="00DE50CD">
        <w:rPr>
          <w:color w:val="000000"/>
          <w:sz w:val="28"/>
          <w:szCs w:val="28"/>
        </w:rPr>
        <w:lastRenderedPageBreak/>
        <w:t>стадии становления, и именно поэтому необходимо следить за тем, чтобы творческий потенциал не был растрачен впустую, а лишь приумножался.</w:t>
      </w:r>
    </w:p>
    <w:p w:rsidR="00CF5C66" w:rsidRDefault="00CF5C66" w:rsidP="00CF5C6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F5C66" w:rsidRDefault="00CF5C66" w:rsidP="00CF5C6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  <w:lang w:val="kk-KZ"/>
        </w:rPr>
        <w:t>.03.2018 год</w:t>
      </w:r>
    </w:p>
    <w:p w:rsidR="004F7C61" w:rsidRPr="00CF5C66" w:rsidRDefault="004F7C61" w:rsidP="00CF5C6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  <w:lang w:val="kk-KZ"/>
        </w:rPr>
      </w:pPr>
    </w:p>
    <w:p w:rsidR="00DE50CD" w:rsidRPr="00DE50CD" w:rsidRDefault="00DE50CD" w:rsidP="00DE50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E50CD" w:rsidRPr="00DE50CD" w:rsidSect="00F1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382"/>
    <w:multiLevelType w:val="hybridMultilevel"/>
    <w:tmpl w:val="4EE8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CD"/>
    <w:rsid w:val="000A4620"/>
    <w:rsid w:val="00291D82"/>
    <w:rsid w:val="003A1021"/>
    <w:rsid w:val="004F7C61"/>
    <w:rsid w:val="00706FEB"/>
    <w:rsid w:val="00894A27"/>
    <w:rsid w:val="00BB30B3"/>
    <w:rsid w:val="00CF5C66"/>
    <w:rsid w:val="00DE50CD"/>
    <w:rsid w:val="00F1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0D1B-245D-4306-828A-4C0AE57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cp:lastPrinted>2018-04-02T04:39:00Z</cp:lastPrinted>
  <dcterms:created xsi:type="dcterms:W3CDTF">2018-03-26T08:40:00Z</dcterms:created>
  <dcterms:modified xsi:type="dcterms:W3CDTF">2018-04-02T08:42:00Z</dcterms:modified>
</cp:coreProperties>
</file>